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宋体"/>
          <w:color w:val="000000"/>
          <w:kern w:val="0"/>
          <w:szCs w:val="28"/>
        </w:rPr>
      </w:pPr>
      <w:r>
        <w:rPr>
          <w:rFonts w:hint="eastAsia" w:ascii="宋体" w:hAnsi="宋体" w:eastAsia="宋体" w:cs="宋体"/>
          <w:b/>
          <w:sz w:val="44"/>
          <w:szCs w:val="44"/>
        </w:rPr>
        <w:t>拍 卖 公 告</w:t>
      </w:r>
    </w:p>
    <w:tbl>
      <w:tblPr>
        <w:tblStyle w:val="3"/>
        <w:tblW w:w="24358" w:type="dxa"/>
        <w:tblInd w:w="29" w:type="dxa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7"/>
        <w:gridCol w:w="1695"/>
        <w:gridCol w:w="1215"/>
        <w:gridCol w:w="1754"/>
        <w:gridCol w:w="690"/>
        <w:gridCol w:w="645"/>
        <w:gridCol w:w="1095"/>
        <w:gridCol w:w="1089"/>
        <w:gridCol w:w="1110"/>
        <w:gridCol w:w="1215"/>
        <w:gridCol w:w="2100"/>
        <w:gridCol w:w="1350"/>
        <w:gridCol w:w="1448"/>
        <w:gridCol w:w="8435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3" w:hRule="atLeast"/>
        </w:trPr>
        <w:tc>
          <w:tcPr>
            <w:tcW w:w="2435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 xml:space="preserve">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5760" w:firstLineChars="160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/>
              </w:rPr>
              <w:t xml:space="preserve">  车辆拍卖明细表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753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标段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车辆名称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及规格型号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车辆牌号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车辆所属单位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单位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数量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购置日期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启用日期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大约已行驶里程(公里）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FF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 w:themeColor="text1"/>
                <w:kern w:val="0"/>
                <w:sz w:val="20"/>
                <w:szCs w:val="20"/>
                <w:u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起拍价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备注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存放地点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看车联系电话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尼桑牌ZN6494HBG4小型普通客车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蒙K517F5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内蒙古伊泰煤炭股份有限公司纳林庙煤矿二号井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2012/4/1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2012/3/13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right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 xml:space="preserve"> 5,000.00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发动机损坏，无法维修，空挡未检验期保险、检车费用由买受人自行承担。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纳二矿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刘治国：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15048778000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尼桑牌ZN6494HBG4小型越野客车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蒙KYT056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内蒙古伊泰煤炭股份有限公司纳林庙煤矿一号井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2012/3/31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2012/3/31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318511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 xml:space="preserve"> 14,500.00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纳二矿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刘治国：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15048778000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猎豹牌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CFA6470L3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小型普通客车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蒙KYT788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2009/9/16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2009/9/16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220000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 xml:space="preserve"> 22,000.00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伊泰集团停车场停放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别克牌SGM6527AT小型普通客车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蒙KYT007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2009/10/28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2009/8/17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355123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 xml:space="preserve"> 32,625.00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万博广场地下二层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宝来牌FV7162XATG小型轿车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KYT101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2010/5/27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2010/5/4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228000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 xml:space="preserve"> 19,200.00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万博广场地下二层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6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宝来牌FV7162XATG小型轿车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KYT566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2010/7/31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2010/6/10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214800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shd w:val="clear" w:color="auto" w:fill="auto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shd w:val="clear" w:color="auto" w:fill="auto"/>
                <w:lang w:val="en-US" w:eastAsia="zh-CN"/>
              </w:rPr>
              <w:t xml:space="preserve"> 19,200.00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万博广场地下二层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7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宝来牌FV7162XATG小型轿车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KYT103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2010/5/27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2010/5/4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190000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17,500.00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万博广场地下二层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宝来牌FV7162XATG小型轿车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KYT667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2012/12/6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2012/12/6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189410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22,518.00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万博广场地下二层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尼桑牌ZN6494HBG4小型普通客车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K6F237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2012/3/31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2011/8/4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244200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19,082.00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伊泰集团停车场停放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10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猎豹牌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CFA6470LA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小型普通客车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KZD001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内蒙古伊泰准东铁路有限责任公司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2009/7/2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2009/7/2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210000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22,950.00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伊泰集团停车场停放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11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尼桑牌ZN2032UBG3轻型普通货车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KX3217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2010/7/7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2010/7/7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194603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13,500.00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伊泰集团停车场停放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12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尼桑牌ZN6454WAG4小型普通客车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新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FM9329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伊泰伊犁矿业有限公司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2012/7/28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2012/7/28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222000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28,600.00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伊泰集团停车场停放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路虎揽胜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SALMF1E4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小型越野客车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KYT601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2011/10/11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2011/10/11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8300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750,000.00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万博广场地下二层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股份公司，排量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5.0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；周先生：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14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尼桑牌ZN2033UBG4轻型普通客车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</w:t>
            </w: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KYT309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2012/9/30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2012/12/6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138321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24,500.00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伊泰集团停车场停放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15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三菱E4NR62RXAJ000390越野车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蒙KYT855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2010/8/31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2010/8/12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450000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95,000.00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伊泰集团停车场停放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16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尼桑ZN2032UBG3皮卡车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蒙KP3850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纳二矿记账（车辆所有权人为：内蒙古伊泰准东铁路有限责任公司）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2009/6/26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2009/6/26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280000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6,000.00 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车辆变速箱故障，无法正常行驶。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纳林庙灾治办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刘治国：15048778000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17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Times New Roman" w:hAnsi="Times New Roman" w:eastAsia="宋体" w:cs="Times New Roman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别克LSGUA83B7CE32093普通小型客车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蒙K8V378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股份公司记账（内蒙古伊泰煤炭股份有限公司）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2012/12/31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2012/12/31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340000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45,000.00 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发动机故障，需大修，目前无法正常行驶，空挡检验未检验期保险、检车费用由买受人自行承担。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东胜区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刘治国：15048778000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尼桑多用途汽油皮卡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LJNTGUBG5DN040975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蒙K6U679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内蒙古伊泰煤炭股份有限公司宏景塔一矿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2013/5/31</w:t>
            </w: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2013/5/7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194902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25,000.00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纳二矿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云雪飞：15044772387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19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尼桑皮卡LJNTGBG4BN102959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蒙KYT050</w:t>
            </w:r>
          </w:p>
        </w:tc>
        <w:tc>
          <w:tcPr>
            <w:tcW w:w="175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内蒙古伊泰大地煤炭有限公司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imes New Roman" w:eastAsia="仿宋_GB2312" w:cs="仿宋_GB2312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Times New Roman" w:eastAsia="仿宋_GB2312" w:cs="仿宋_GB2312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2012/03/31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2012/1/9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200000</w:t>
            </w:r>
          </w:p>
        </w:tc>
        <w:tc>
          <w:tcPr>
            <w:tcW w:w="121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16,000.00 </w:t>
            </w:r>
          </w:p>
        </w:tc>
        <w:tc>
          <w:tcPr>
            <w:tcW w:w="21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万博广场地下二层</w:t>
            </w:r>
          </w:p>
        </w:tc>
        <w:tc>
          <w:tcPr>
            <w:tcW w:w="14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435" w:type="dxa"/>
          <w:trHeight w:val="1140" w:hRule="atLeast"/>
        </w:trPr>
        <w:tc>
          <w:tcPr>
            <w:tcW w:w="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</w:t>
            </w:r>
          </w:p>
        </w:tc>
        <w:tc>
          <w:tcPr>
            <w:tcW w:w="16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尼桑商务皮卡LJNMFEB96CN041192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蒙K YT839</w:t>
            </w:r>
          </w:p>
        </w:tc>
        <w:tc>
          <w:tcPr>
            <w:tcW w:w="1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内蒙古伊泰煤炭股份有限公司</w:t>
            </w: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辆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/>
              </w:rPr>
              <w:t>1</w:t>
            </w:r>
          </w:p>
        </w:tc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2012/12/26</w:t>
            </w:r>
          </w:p>
        </w:tc>
        <w:tc>
          <w:tcPr>
            <w:tcW w:w="10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等线" w:hAnsi="等线" w:eastAsia="等线" w:cs="等线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等线" w:hAnsi="等线" w:eastAsia="等线" w:cs="等线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2012/12/6</w:t>
            </w:r>
          </w:p>
        </w:tc>
        <w:tc>
          <w:tcPr>
            <w:tcW w:w="11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227000</w:t>
            </w:r>
          </w:p>
        </w:tc>
        <w:tc>
          <w:tcPr>
            <w:tcW w:w="12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 xml:space="preserve"> 26,000.00 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空挡未检验期保险、检车费用由买受人自行承担。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万博广场地下二层</w:t>
            </w:r>
          </w:p>
        </w:tc>
        <w:tc>
          <w:tcPr>
            <w:tcW w:w="1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周先生：</w:t>
            </w: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/>
              </w:rPr>
              <w:t>18947770117</w:t>
            </w:r>
          </w:p>
        </w:tc>
      </w:tr>
    </w:tbl>
    <w:p>
      <w:pPr>
        <w:tabs>
          <w:tab w:val="left" w:pos="3387"/>
        </w:tabs>
        <w:bidi w:val="0"/>
        <w:jc w:val="left"/>
        <w:rPr>
          <w:rFonts w:hint="default"/>
          <w:lang w:val="en-US" w:eastAsia="zh-CN"/>
        </w:rPr>
      </w:pPr>
    </w:p>
    <w:sectPr>
      <w:pgSz w:w="16838" w:h="11906" w:orient="landscape"/>
      <w:pgMar w:top="1021" w:right="907" w:bottom="1021" w:left="601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roman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2390E"/>
    <w:rsid w:val="108A6CBD"/>
    <w:rsid w:val="14C4022A"/>
    <w:rsid w:val="14F4708B"/>
    <w:rsid w:val="2BCE5CDD"/>
    <w:rsid w:val="34F84FD0"/>
    <w:rsid w:val="37335655"/>
    <w:rsid w:val="47827C1D"/>
    <w:rsid w:val="4D466159"/>
    <w:rsid w:val="7D7A6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qFormat/>
    <w:uiPriority w:val="1"/>
  </w:style>
  <w:style w:type="table" w:default="1" w:styleId="3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qFormat/>
    <w:uiPriority w:val="99"/>
    <w:rPr>
      <w:sz w:val="18"/>
      <w:szCs w:val="18"/>
    </w:rPr>
  </w:style>
  <w:style w:type="character" w:customStyle="1" w:styleId="5">
    <w:name w:val="NormalCharacter"/>
    <w:qFormat/>
    <w:uiPriority w:val="0"/>
    <w:rPr>
      <w:kern w:val="2"/>
      <w:sz w:val="21"/>
      <w:szCs w:val="22"/>
      <w:lang w:val="en-US" w:eastAsia="zh-CN" w:bidi="ar-SA"/>
    </w:rPr>
  </w:style>
  <w:style w:type="character" w:customStyle="1" w:styleId="6">
    <w:name w:val="批注框文本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font61"/>
    <w:basedOn w:val="4"/>
    <w:qFormat/>
    <w:uiPriority w:val="0"/>
    <w:rPr>
      <w:rFonts w:hint="eastAsia" w:ascii="黑体" w:hAnsi="宋体" w:eastAsia="黑体" w:cs="黑体"/>
      <w:color w:val="000000"/>
      <w:sz w:val="32"/>
      <w:szCs w:val="32"/>
      <w:u w:val="none"/>
    </w:rPr>
  </w:style>
  <w:style w:type="character" w:customStyle="1" w:styleId="8">
    <w:name w:val="font5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  <w:style w:type="character" w:customStyle="1" w:styleId="9">
    <w:name w:val="font71"/>
    <w:basedOn w:val="4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0">
    <w:name w:val="font31"/>
    <w:basedOn w:val="4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1">
    <w:name w:val="font81"/>
    <w:basedOn w:val="4"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2">
    <w:name w:val="font21"/>
    <w:basedOn w:val="4"/>
    <w:qFormat/>
    <w:uiPriority w:val="0"/>
    <w:rPr>
      <w:rFonts w:hint="default" w:ascii="Times New Roman" w:hAnsi="Times New Roman" w:cs="Times New Roman"/>
      <w:b/>
      <w:bCs/>
      <w:color w:val="000000"/>
      <w:sz w:val="20"/>
      <w:szCs w:val="20"/>
      <w:u w:val="none"/>
    </w:rPr>
  </w:style>
  <w:style w:type="character" w:customStyle="1" w:styleId="13">
    <w:name w:val="font41"/>
    <w:basedOn w:val="4"/>
    <w:qFormat/>
    <w:uiPriority w:val="0"/>
    <w:rPr>
      <w:rFonts w:hint="eastAsia" w:ascii="黑体" w:hAnsi="宋体" w:eastAsia="黑体" w:cs="黑体"/>
      <w:color w:val="000000"/>
      <w:sz w:val="36"/>
      <w:szCs w:val="3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1450</Words>
  <Characters>2538</Characters>
  <Paragraphs>322</Paragraphs>
  <TotalTime>52</TotalTime>
  <ScaleCrop>false</ScaleCrop>
  <LinksUpToDate>false</LinksUpToDate>
  <CharactersWithSpaces>2622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2021-08-11T02:56:00Z</dcterms:created>
  <dc:creator>p</dc:creator>
  <cp:lastModifiedBy>云霞</cp:lastModifiedBy>
  <dcterms:modified xsi:type="dcterms:W3CDTF">2022-04-19T09:23:02Z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54F651C7A1164C5EB4C4F2B97DED3D14</vt:lpwstr>
  </property>
</Properties>
</file>